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D76D0" w14:textId="26A93936" w:rsidR="00AF556E" w:rsidRPr="000404B4" w:rsidRDefault="00AF556E">
      <w:pPr>
        <w:rPr>
          <w:b/>
          <w:bCs/>
          <w:sz w:val="32"/>
          <w:szCs w:val="32"/>
          <w:u w:val="single"/>
        </w:rPr>
      </w:pPr>
      <w:r w:rsidRPr="000404B4">
        <w:rPr>
          <w:b/>
          <w:bCs/>
          <w:sz w:val="32"/>
          <w:szCs w:val="32"/>
          <w:u w:val="single"/>
        </w:rPr>
        <w:t xml:space="preserve">Verslag </w:t>
      </w:r>
      <w:r w:rsidR="00C81CE3" w:rsidRPr="000404B4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F37621" w:rsidRPr="000404B4">
        <w:rPr>
          <w:b/>
          <w:bCs/>
          <w:sz w:val="32"/>
          <w:szCs w:val="32"/>
          <w:u w:val="single"/>
        </w:rPr>
        <w:t>Nomea</w:t>
      </w:r>
      <w:proofErr w:type="spellEnd"/>
    </w:p>
    <w:p w14:paraId="38EA9AE8" w14:textId="679FC9B8" w:rsidR="00793D20" w:rsidRDefault="00793D20">
      <w:r>
        <w:t>Zondag 5 mei</w:t>
      </w:r>
      <w:r w:rsidR="009E48BB">
        <w:t>,</w:t>
      </w:r>
      <w:r>
        <w:t xml:space="preserve"> </w:t>
      </w:r>
      <w:r w:rsidR="009E48BB">
        <w:t>15 uur.</w:t>
      </w:r>
    </w:p>
    <w:p w14:paraId="5B1CEE96" w14:textId="77777777" w:rsidR="00F37621" w:rsidRDefault="00F37621"/>
    <w:p w14:paraId="50CCA0FF" w14:textId="77777777" w:rsidR="00D94EA2" w:rsidRPr="00F30C77" w:rsidRDefault="00D94EA2" w:rsidP="00D94EA2">
      <w:pPr>
        <w:pStyle w:val="Lijstalinea"/>
        <w:numPr>
          <w:ilvl w:val="0"/>
          <w:numId w:val="4"/>
        </w:numPr>
        <w:rPr>
          <w:b/>
          <w:bCs/>
          <w:u w:val="single"/>
        </w:rPr>
      </w:pPr>
      <w:r w:rsidRPr="00F30C77">
        <w:rPr>
          <w:b/>
          <w:bCs/>
          <w:u w:val="single"/>
        </w:rPr>
        <w:t>De statuten</w:t>
      </w:r>
    </w:p>
    <w:p w14:paraId="7E81B96F" w14:textId="27994168" w:rsidR="000A779E" w:rsidRPr="00F66522" w:rsidRDefault="0017177C" w:rsidP="00F66522">
      <w:r>
        <w:t xml:space="preserve">De volgende </w:t>
      </w:r>
      <w:r w:rsidR="00C21F7E">
        <w:t>zaken zijn besproken met betrekking tot de statuten en worden door Ben verwerkt</w:t>
      </w:r>
      <w:r w:rsidR="00F66522">
        <w:t>:</w:t>
      </w:r>
      <w:r w:rsidR="000A779E" w:rsidRPr="00F66522">
        <w:rPr>
          <w:u w:val="single"/>
        </w:rPr>
        <w:t xml:space="preserve"> </w:t>
      </w:r>
    </w:p>
    <w:p w14:paraId="1438F850" w14:textId="68AD10CF" w:rsidR="004B7439" w:rsidRDefault="006160E4" w:rsidP="00D663A0">
      <w:pPr>
        <w:pStyle w:val="Lijstalinea"/>
        <w:numPr>
          <w:ilvl w:val="0"/>
          <w:numId w:val="5"/>
        </w:numPr>
      </w:pPr>
      <w:r>
        <w:t xml:space="preserve">Tot het moment dat er een gebouw gereed is </w:t>
      </w:r>
      <w:r w:rsidR="009A7976">
        <w:t xml:space="preserve">noemen we personen die zijn toegelaten op de wachtlijst, zich hebben ingeschreven en </w:t>
      </w:r>
      <w:r w:rsidR="004B7439">
        <w:t xml:space="preserve">jaarlijks inschrijfgeld betalen: </w:t>
      </w:r>
      <w:r w:rsidR="00BF1476">
        <w:t>“</w:t>
      </w:r>
      <w:r w:rsidR="004B7439">
        <w:t>lid</w:t>
      </w:r>
      <w:r w:rsidR="00BF1476">
        <w:t>”</w:t>
      </w:r>
      <w:r w:rsidR="004B7439">
        <w:t xml:space="preserve">. </w:t>
      </w:r>
    </w:p>
    <w:p w14:paraId="3F22BC39" w14:textId="2A91B438" w:rsidR="00E446F8" w:rsidRDefault="00E446F8" w:rsidP="00D663A0">
      <w:pPr>
        <w:pStyle w:val="Lijstalinea"/>
        <w:numPr>
          <w:ilvl w:val="0"/>
          <w:numId w:val="5"/>
        </w:numPr>
      </w:pPr>
      <w:r>
        <w:t xml:space="preserve">De plaatsing op de lijst qua toewijzing van woningen wordt bepaald door het moment van betaling van het inschrijfgeld. </w:t>
      </w:r>
    </w:p>
    <w:p w14:paraId="1DEAFFBD" w14:textId="4C9C0855" w:rsidR="00BF1476" w:rsidRDefault="00B02852" w:rsidP="00D663A0">
      <w:pPr>
        <w:pStyle w:val="Lijstalinea"/>
        <w:numPr>
          <w:ilvl w:val="0"/>
          <w:numId w:val="5"/>
        </w:numPr>
      </w:pPr>
      <w:r>
        <w:t>Het inschrijfgeld wordt jaarlijks betaald</w:t>
      </w:r>
      <w:r w:rsidR="004253CE">
        <w:t xml:space="preserve"> </w:t>
      </w:r>
      <w:r w:rsidR="005A2C4B">
        <w:t>in de eerste maand (januari)</w:t>
      </w:r>
      <w:r w:rsidR="004253CE">
        <w:t xml:space="preserve"> van het kalenderjaar</w:t>
      </w:r>
      <w:r w:rsidR="00BF1476">
        <w:t xml:space="preserve">. </w:t>
      </w:r>
    </w:p>
    <w:p w14:paraId="44E75BA2" w14:textId="4741E146" w:rsidR="004B7439" w:rsidRDefault="004B7439" w:rsidP="00D663A0">
      <w:pPr>
        <w:pStyle w:val="Lijstalinea"/>
        <w:numPr>
          <w:ilvl w:val="0"/>
          <w:numId w:val="5"/>
        </w:numPr>
      </w:pPr>
      <w:r>
        <w:t>Personen die interesse hebben om lid te worden heten</w:t>
      </w:r>
      <w:r w:rsidR="0002406A">
        <w:t>:</w:t>
      </w:r>
      <w:r>
        <w:t xml:space="preserve"> </w:t>
      </w:r>
      <w:r w:rsidR="0002406A">
        <w:t>“</w:t>
      </w:r>
      <w:r>
        <w:t>aspirant</w:t>
      </w:r>
      <w:r w:rsidR="002E6E6B">
        <w:t>-</w:t>
      </w:r>
      <w:r>
        <w:t>lid</w:t>
      </w:r>
      <w:r w:rsidR="0002406A">
        <w:t>”</w:t>
      </w:r>
      <w:r>
        <w:t>.</w:t>
      </w:r>
      <w:r w:rsidR="00B97E89">
        <w:t xml:space="preserve"> </w:t>
      </w:r>
    </w:p>
    <w:p w14:paraId="7920D2B2" w14:textId="2C419061" w:rsidR="00B97E89" w:rsidRDefault="00B97E89" w:rsidP="00D663A0">
      <w:pPr>
        <w:pStyle w:val="Lijstalinea"/>
        <w:numPr>
          <w:ilvl w:val="0"/>
          <w:numId w:val="5"/>
        </w:numPr>
      </w:pPr>
      <w:r>
        <w:t xml:space="preserve">Na de initiële inschrijving kan iemand </w:t>
      </w:r>
      <w:r w:rsidR="00C01009">
        <w:t>“</w:t>
      </w:r>
      <w:r>
        <w:t>aspirant-lid</w:t>
      </w:r>
      <w:r w:rsidR="00C01009">
        <w:t>”</w:t>
      </w:r>
      <w:r>
        <w:t xml:space="preserve"> worden door voorgesteld te worden door een lid</w:t>
      </w:r>
      <w:r w:rsidR="00D05B0A">
        <w:t xml:space="preserve">, </w:t>
      </w:r>
      <w:r>
        <w:t xml:space="preserve"> na</w:t>
      </w:r>
      <w:r w:rsidR="00D05B0A">
        <w:t xml:space="preserve"> de positieve uitkomst van </w:t>
      </w:r>
      <w:r>
        <w:t xml:space="preserve"> een intakegesprek met 2 leden</w:t>
      </w:r>
      <w:r w:rsidR="004253CE">
        <w:t xml:space="preserve"> (die worden aangewezen door het bestuur op basis van vrijwilligheid)</w:t>
      </w:r>
      <w:r w:rsidR="00D05B0A">
        <w:t xml:space="preserve"> en na betaling van het </w:t>
      </w:r>
      <w:r w:rsidR="00A8027D">
        <w:t>inschrijfgeld.</w:t>
      </w:r>
      <w:r w:rsidR="00C4642D">
        <w:t xml:space="preserve"> </w:t>
      </w:r>
      <w:r w:rsidR="008E54A1">
        <w:t xml:space="preserve">De persoon dient minimaal 50 jaar oud/jong te zijn. </w:t>
      </w:r>
      <w:r w:rsidR="003400E4">
        <w:t>Leden van het bestuur en p</w:t>
      </w:r>
      <w:r w:rsidR="00C4642D">
        <w:t xml:space="preserve">ersonen die lid worden op uitnodiging bij oprichting van de vereniging zijn vrijgesteld </w:t>
      </w:r>
      <w:r w:rsidR="003400E4">
        <w:t>van deze procedure.</w:t>
      </w:r>
    </w:p>
    <w:p w14:paraId="14F9A730" w14:textId="2A06F534" w:rsidR="004C17B2" w:rsidRDefault="00536593" w:rsidP="00D663A0">
      <w:pPr>
        <w:pStyle w:val="Lijstalinea"/>
        <w:numPr>
          <w:ilvl w:val="0"/>
          <w:numId w:val="5"/>
        </w:numPr>
      </w:pPr>
      <w:r>
        <w:t>Bij inschrijving wordt een persoon gewezen op de regels (o.a. financiële toetsing), de</w:t>
      </w:r>
      <w:r w:rsidR="00217DAA">
        <w:t xml:space="preserve"> statuten en het huishoudelijk reglement en moet hiermee akkoord gaan </w:t>
      </w:r>
      <w:r w:rsidR="00F169FA">
        <w:t>om ingeschreven te kunnen worden (noot verslaglegging: formulier met handtekening?)</w:t>
      </w:r>
    </w:p>
    <w:p w14:paraId="231FB661" w14:textId="1BCB74B0" w:rsidR="008F441C" w:rsidRDefault="00A8027D" w:rsidP="00D663A0">
      <w:pPr>
        <w:pStyle w:val="Lijstalinea"/>
        <w:numPr>
          <w:ilvl w:val="0"/>
          <w:numId w:val="5"/>
        </w:numPr>
      </w:pPr>
      <w:r>
        <w:t xml:space="preserve">Zodra er een gebouw is dat bewoond wordt heten bewoners </w:t>
      </w:r>
      <w:r w:rsidR="0002406A">
        <w:t>“</w:t>
      </w:r>
      <w:r>
        <w:t>l</w:t>
      </w:r>
      <w:r w:rsidR="0002406A">
        <w:t xml:space="preserve">id” </w:t>
      </w:r>
      <w:r>
        <w:t xml:space="preserve"> en </w:t>
      </w:r>
      <w:r w:rsidR="009A7976">
        <w:t>z</w:t>
      </w:r>
      <w:r w:rsidR="00804193">
        <w:t xml:space="preserve">ijn de leden die geen woning toegewezen hebben gekregen </w:t>
      </w:r>
      <w:r w:rsidR="0002406A">
        <w:t>“</w:t>
      </w:r>
      <w:r w:rsidR="00804193">
        <w:t>aspirant-lid</w:t>
      </w:r>
      <w:r w:rsidR="0002406A">
        <w:t>”</w:t>
      </w:r>
      <w:r w:rsidR="00804193">
        <w:t>.</w:t>
      </w:r>
    </w:p>
    <w:p w14:paraId="4BCCA724" w14:textId="2370074E" w:rsidR="0061629B" w:rsidRDefault="0061629B" w:rsidP="00D663A0">
      <w:pPr>
        <w:pStyle w:val="Lijstalinea"/>
        <w:numPr>
          <w:ilvl w:val="0"/>
          <w:numId w:val="5"/>
        </w:numPr>
      </w:pPr>
      <w:r>
        <w:t>De financiële toets wordt pas uitgevoerd bij toewijzing van een woning.</w:t>
      </w:r>
    </w:p>
    <w:p w14:paraId="15D9F416" w14:textId="77777777" w:rsidR="00150B45" w:rsidRDefault="00150B45" w:rsidP="00150B45">
      <w:pPr>
        <w:pStyle w:val="Lijstalinea"/>
        <w:numPr>
          <w:ilvl w:val="0"/>
          <w:numId w:val="5"/>
        </w:numPr>
      </w:pPr>
      <w:r>
        <w:t>Er is maar 1 persoon lid per wooneenheid</w:t>
      </w:r>
    </w:p>
    <w:p w14:paraId="6575BC91" w14:textId="77777777" w:rsidR="00150B45" w:rsidRDefault="00150B45" w:rsidP="00150B45">
      <w:pPr>
        <w:pStyle w:val="Lijstalinea"/>
        <w:numPr>
          <w:ilvl w:val="0"/>
          <w:numId w:val="5"/>
        </w:numPr>
      </w:pPr>
      <w:r>
        <w:t>De appartementen zijn uitsluitend bedoel voor bewoning door maximaal 2 personen.</w:t>
      </w:r>
    </w:p>
    <w:p w14:paraId="3D2D81D1" w14:textId="23F838BD" w:rsidR="00150B45" w:rsidRDefault="00150B45" w:rsidP="009D70A8">
      <w:pPr>
        <w:pStyle w:val="Lijstalinea"/>
        <w:numPr>
          <w:ilvl w:val="0"/>
          <w:numId w:val="5"/>
        </w:numPr>
      </w:pPr>
      <w:r>
        <w:t>In geval van een situatie met overlast besluit het bestuur over maatregelen met inachtneming van doelstelling van de vereniging en wettelijke regeling.</w:t>
      </w:r>
    </w:p>
    <w:p w14:paraId="090229B7" w14:textId="6EE5E05A" w:rsidR="002F5CFB" w:rsidRDefault="008F441C" w:rsidP="00D663A0">
      <w:pPr>
        <w:pStyle w:val="Lijstalinea"/>
        <w:numPr>
          <w:ilvl w:val="0"/>
          <w:numId w:val="5"/>
        </w:numPr>
      </w:pPr>
      <w:r>
        <w:t xml:space="preserve">Bij </w:t>
      </w:r>
      <w:r w:rsidR="00B17BE9">
        <w:t xml:space="preserve">overlijden </w:t>
      </w:r>
      <w:r w:rsidR="00A02858">
        <w:t xml:space="preserve">gaat </w:t>
      </w:r>
      <w:r>
        <w:t xml:space="preserve">het lidmaatschap (dat persoonsgebonden is aan de hoofdbewoner) </w:t>
      </w:r>
      <w:r w:rsidR="00A02858">
        <w:t xml:space="preserve">over op </w:t>
      </w:r>
      <w:r>
        <w:t xml:space="preserve">de </w:t>
      </w:r>
      <w:r w:rsidR="00A02858">
        <w:t>eventuele partner</w:t>
      </w:r>
      <w:r>
        <w:t xml:space="preserve">. Dit geldt ook </w:t>
      </w:r>
      <w:r w:rsidR="008826D5">
        <w:t xml:space="preserve"> voor </w:t>
      </w:r>
      <w:r w:rsidR="002E6E6B">
        <w:t xml:space="preserve">het </w:t>
      </w:r>
      <w:r w:rsidR="008826D5">
        <w:t>aspirant</w:t>
      </w:r>
      <w:r w:rsidR="002E6E6B">
        <w:t>-</w:t>
      </w:r>
      <w:r w:rsidR="008826D5">
        <w:t>lid</w:t>
      </w:r>
      <w:r w:rsidR="002E6E6B">
        <w:t>maatschap.</w:t>
      </w:r>
    </w:p>
    <w:p w14:paraId="586C6720" w14:textId="098F1644" w:rsidR="009D70A8" w:rsidRDefault="009D70A8" w:rsidP="00D663A0">
      <w:pPr>
        <w:pStyle w:val="Lijstalinea"/>
        <w:numPr>
          <w:ilvl w:val="0"/>
          <w:numId w:val="5"/>
        </w:numPr>
      </w:pPr>
      <w:r>
        <w:t>Als een partner wordt uitsluitend gerekend de persoon die minimaal 6 maanden bij de gemeente staat ingeschreven als bewoner van het appartementen die minimaal 6 maanden</w:t>
      </w:r>
      <w:r w:rsidR="009A39F5">
        <w:t>:  -</w:t>
      </w:r>
      <w:r>
        <w:t xml:space="preserve"> </w:t>
      </w:r>
      <w:r w:rsidR="009D7ED0">
        <w:t xml:space="preserve">met het lid getrouwd is, </w:t>
      </w:r>
      <w:r w:rsidR="009A39F5">
        <w:t xml:space="preserve">- </w:t>
      </w:r>
      <w:r w:rsidR="009D7ED0">
        <w:t xml:space="preserve">een geregistreerd partnerschap  </w:t>
      </w:r>
      <w:r w:rsidR="009D7ED0">
        <w:lastRenderedPageBreak/>
        <w:t>is aangegaan</w:t>
      </w:r>
      <w:r w:rsidR="00476291">
        <w:t xml:space="preserve"> of </w:t>
      </w:r>
      <w:r w:rsidR="009A39F5">
        <w:t>-</w:t>
      </w:r>
      <w:r w:rsidR="00476291">
        <w:t xml:space="preserve">een bij de notaris geregistreerde samenlevingsovereenkomst heeft afgesloten.  </w:t>
      </w:r>
      <w:r w:rsidR="009D7ED0">
        <w:t xml:space="preserve"> </w:t>
      </w:r>
    </w:p>
    <w:p w14:paraId="44C2A4EE" w14:textId="7C27D896" w:rsidR="007E3A3E" w:rsidRDefault="007E3A3E" w:rsidP="00D663A0">
      <w:pPr>
        <w:pStyle w:val="Lijstalinea"/>
        <w:numPr>
          <w:ilvl w:val="0"/>
          <w:numId w:val="5"/>
        </w:numPr>
      </w:pPr>
      <w:r>
        <w:t>Het bestuur heeft ieder 200 Euro overgemaakt in de kas. Hiervan telt 50 Euro als inschrijfgeld en 150 Euro als lening</w:t>
      </w:r>
      <w:r w:rsidR="004A5026">
        <w:t>.</w:t>
      </w:r>
    </w:p>
    <w:p w14:paraId="6B21D91A" w14:textId="11182097" w:rsidR="00F169FA" w:rsidRDefault="00F169FA" w:rsidP="00D663A0">
      <w:pPr>
        <w:pStyle w:val="Lijstalinea"/>
        <w:numPr>
          <w:ilvl w:val="0"/>
          <w:numId w:val="5"/>
        </w:numPr>
      </w:pPr>
      <w:r>
        <w:t xml:space="preserve">Wanneer onverhoopt de vereniging wordt opgeheven wordt het inschrijfgeld dat in kas is naar rato verdeeld over de personen die </w:t>
      </w:r>
      <w:r w:rsidR="00CA2D65">
        <w:t xml:space="preserve">dit hebben betaald. </w:t>
      </w:r>
    </w:p>
    <w:p w14:paraId="0146087B" w14:textId="77777777" w:rsidR="00CA640F" w:rsidRDefault="00CA640F" w:rsidP="00D34ED7">
      <w:pPr>
        <w:ind w:left="360"/>
      </w:pPr>
    </w:p>
    <w:p w14:paraId="38407A9C" w14:textId="0768D44D" w:rsidR="00367A2B" w:rsidRPr="00D94EA2" w:rsidRDefault="000346B1" w:rsidP="00D94EA2">
      <w:pPr>
        <w:pStyle w:val="Lijstalinea"/>
        <w:numPr>
          <w:ilvl w:val="0"/>
          <w:numId w:val="4"/>
        </w:numPr>
        <w:rPr>
          <w:b/>
          <w:bCs/>
          <w:u w:val="single"/>
        </w:rPr>
      </w:pPr>
      <w:r w:rsidRPr="00D94EA2">
        <w:rPr>
          <w:b/>
          <w:bCs/>
          <w:u w:val="single"/>
        </w:rPr>
        <w:t>Huishoudelijk reglement</w:t>
      </w:r>
    </w:p>
    <w:p w14:paraId="4EC6F5F4" w14:textId="6B7919D1" w:rsidR="000346B1" w:rsidRDefault="004D09A2">
      <w:r>
        <w:t>Bespreking hiervan wordt nu overgeslagen en gebeurt op een later tijdstip. Er komt een nieuw concept op</w:t>
      </w:r>
      <w:r w:rsidR="000E7265">
        <w:t xml:space="preserve"> basis van de aanpassingen van de statuten. </w:t>
      </w:r>
      <w:r w:rsidR="000346B1">
        <w:t xml:space="preserve"> </w:t>
      </w:r>
    </w:p>
    <w:p w14:paraId="79BF89C2" w14:textId="77777777" w:rsidR="000E7265" w:rsidRPr="00105EA9" w:rsidRDefault="000E7265">
      <w:pPr>
        <w:rPr>
          <w:b/>
          <w:bCs/>
          <w:u w:val="single"/>
        </w:rPr>
      </w:pPr>
    </w:p>
    <w:p w14:paraId="289E05A3" w14:textId="503508CC" w:rsidR="000346B1" w:rsidRPr="00105EA9" w:rsidRDefault="000346B1" w:rsidP="000E7265">
      <w:pPr>
        <w:pStyle w:val="Lijstalinea"/>
        <w:numPr>
          <w:ilvl w:val="0"/>
          <w:numId w:val="4"/>
        </w:numPr>
        <w:rPr>
          <w:b/>
          <w:bCs/>
          <w:u w:val="single"/>
        </w:rPr>
      </w:pPr>
      <w:r w:rsidRPr="00105EA9">
        <w:rPr>
          <w:b/>
          <w:bCs/>
          <w:u w:val="single"/>
        </w:rPr>
        <w:t>Grond</w:t>
      </w:r>
    </w:p>
    <w:p w14:paraId="4D6B334A" w14:textId="4DAB5EEC" w:rsidR="006737E3" w:rsidRDefault="00105EA9">
      <w:r>
        <w:t xml:space="preserve">Marcel heeft een interessante locatie ingebracht in Den Haag bij het </w:t>
      </w:r>
      <w:proofErr w:type="spellStart"/>
      <w:r>
        <w:t>West</w:t>
      </w:r>
      <w:r w:rsidR="00E653E9">
        <w:t>duinpark</w:t>
      </w:r>
      <w:proofErr w:type="spellEnd"/>
      <w:r w:rsidR="00E653E9">
        <w:t xml:space="preserve">. De huidige bestemming is “groen” maar niet geschoten is altijd mis dus gaat Marcel de gemeente Den Haag aanschrijven hierover. </w:t>
      </w:r>
    </w:p>
    <w:p w14:paraId="7BE72868" w14:textId="1F742254" w:rsidR="00AE3334" w:rsidRPr="00D4059B" w:rsidRDefault="00D4059B" w:rsidP="00D4059B">
      <w:pPr>
        <w:pStyle w:val="Lijstalinea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Investeerders</w:t>
      </w:r>
    </w:p>
    <w:p w14:paraId="01645A3E" w14:textId="27DF1A79" w:rsidR="00D4059B" w:rsidRDefault="00D4059B" w:rsidP="00D4059B">
      <w:r>
        <w:t>Besproken wordt dat het goed is om een lijst te gaan bijhouden  van potentiële investeerders en een brief te gaan zenden naar deze partijen. Carla zal een conce</w:t>
      </w:r>
      <w:r w:rsidR="00F52645">
        <w:t>p</w:t>
      </w:r>
      <w:r>
        <w:t>t</w:t>
      </w:r>
      <w:r w:rsidR="00F52645">
        <w:t>-</w:t>
      </w:r>
      <w:r>
        <w:t xml:space="preserve">brief maken en rondzenden voor commentaar. Tevens een opzet maken voor </w:t>
      </w:r>
      <w:r w:rsidR="00F52645">
        <w:t xml:space="preserve">de investeerderslijst. </w:t>
      </w:r>
    </w:p>
    <w:p w14:paraId="4406DDFA" w14:textId="77777777" w:rsidR="00EF0E40" w:rsidRPr="00EF0E40" w:rsidRDefault="00EF0E40" w:rsidP="00D4059B">
      <w:pPr>
        <w:rPr>
          <w:b/>
          <w:bCs/>
          <w:u w:val="single"/>
        </w:rPr>
      </w:pPr>
    </w:p>
    <w:p w14:paraId="0DC7EBE1" w14:textId="57DAE987" w:rsidR="00F52645" w:rsidRDefault="00EF0E40" w:rsidP="00EF0E40">
      <w:pPr>
        <w:pStyle w:val="Lijstalinea"/>
        <w:numPr>
          <w:ilvl w:val="0"/>
          <w:numId w:val="4"/>
        </w:numPr>
        <w:rPr>
          <w:b/>
          <w:bCs/>
          <w:u w:val="single"/>
        </w:rPr>
      </w:pPr>
      <w:r w:rsidRPr="00EF0E40">
        <w:rPr>
          <w:b/>
          <w:bCs/>
          <w:u w:val="single"/>
        </w:rPr>
        <w:t>Notaris</w:t>
      </w:r>
      <w:r w:rsidR="006A6756">
        <w:rPr>
          <w:b/>
          <w:bCs/>
          <w:u w:val="single"/>
        </w:rPr>
        <w:t xml:space="preserve"> en oprichting</w:t>
      </w:r>
    </w:p>
    <w:p w14:paraId="53DC42EB" w14:textId="4C5D3268" w:rsidR="00EF0E40" w:rsidRDefault="00113B21" w:rsidP="00EF0E40">
      <w:r>
        <w:t>Ben en Carla zullen de statuten afstemmen met een notaris (ivm de vakantie van Lies)</w:t>
      </w:r>
      <w:r w:rsidR="002816E0">
        <w:t>. Doen dit de weekdag 14 mei.</w:t>
      </w:r>
    </w:p>
    <w:p w14:paraId="2835FA7E" w14:textId="6207F890" w:rsidR="00C94750" w:rsidRDefault="00C94750" w:rsidP="00EF0E40">
      <w:r>
        <w:t xml:space="preserve">Daarna wordt direct de inschrijving in de KvK gedaan. </w:t>
      </w:r>
    </w:p>
    <w:p w14:paraId="75F76FB0" w14:textId="7D869E0C" w:rsidR="00C94750" w:rsidRDefault="00C94750" w:rsidP="00EF0E40">
      <w:r>
        <w:t xml:space="preserve">Hiervoor leveren alle bestuursleden een </w:t>
      </w:r>
      <w:proofErr w:type="spellStart"/>
      <w:r>
        <w:t>copie</w:t>
      </w:r>
      <w:proofErr w:type="spellEnd"/>
      <w:r>
        <w:t xml:space="preserve"> van hun paspoort met hun BSN-nummer aan.</w:t>
      </w:r>
    </w:p>
    <w:p w14:paraId="514A0B2B" w14:textId="3A267E97" w:rsidR="006A6756" w:rsidRDefault="006A6756" w:rsidP="00EF0E40">
      <w:r>
        <w:t xml:space="preserve">Ben gaat een bankrekening openen zodra de inschrijving in de KvK gereed is. </w:t>
      </w:r>
    </w:p>
    <w:p w14:paraId="4B945481" w14:textId="55B2EADE" w:rsidR="00D7632C" w:rsidRDefault="00D7632C" w:rsidP="00EF0E40">
      <w:r>
        <w:t>Ben gaat ook een website en een mailadres regelen.</w:t>
      </w:r>
    </w:p>
    <w:p w14:paraId="6C6765A2" w14:textId="77777777" w:rsidR="00D7632C" w:rsidRPr="00113B21" w:rsidRDefault="00D7632C" w:rsidP="00EF0E40"/>
    <w:p w14:paraId="318292A5" w14:textId="2629593E" w:rsidR="007D6FB4" w:rsidRPr="00DF00E4" w:rsidRDefault="00DF00E4" w:rsidP="00DF00E4">
      <w:pPr>
        <w:pStyle w:val="Lijstalinea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  <w:u w:val="single"/>
        </w:rPr>
        <w:t>Wat verder ter tafel komt</w:t>
      </w:r>
    </w:p>
    <w:p w14:paraId="1E8483A7" w14:textId="30442216" w:rsidR="00DF00E4" w:rsidRDefault="00DF00E4" w:rsidP="00B97A9E">
      <w:pPr>
        <w:pStyle w:val="Lijstalinea"/>
        <w:numPr>
          <w:ilvl w:val="0"/>
          <w:numId w:val="7"/>
        </w:numPr>
      </w:pPr>
      <w:r>
        <w:t>De flyer moet nog worden aangepast. Carla zal dit doen op basis van de statuten en het hr.</w:t>
      </w:r>
    </w:p>
    <w:p w14:paraId="76D4928B" w14:textId="72589737" w:rsidR="002E1B60" w:rsidRDefault="00B97A9E" w:rsidP="00DF00E4">
      <w:pPr>
        <w:pStyle w:val="Lijstalinea"/>
        <w:numPr>
          <w:ilvl w:val="0"/>
          <w:numId w:val="7"/>
        </w:numPr>
      </w:pPr>
      <w:r>
        <w:lastRenderedPageBreak/>
        <w:t xml:space="preserve">We </w:t>
      </w:r>
      <w:r w:rsidR="002E1B60">
        <w:t>zoeken later uit of we iets kunnen/moeten met BTW. Dit wordt vast opgenomen in de actielijst.</w:t>
      </w:r>
    </w:p>
    <w:p w14:paraId="5026D70E" w14:textId="74982557" w:rsidR="00D50B48" w:rsidRDefault="00D50B48" w:rsidP="00DF00E4">
      <w:pPr>
        <w:pStyle w:val="Lijstalinea"/>
        <w:numPr>
          <w:ilvl w:val="0"/>
          <w:numId w:val="7"/>
        </w:numPr>
      </w:pPr>
      <w:r>
        <w:t xml:space="preserve">De datum van de oprichtingsbijeenkomst wordt verschuiven naar </w:t>
      </w:r>
      <w:r w:rsidR="00BF4D88">
        <w:t>maandag 17 juni om 20.00 uur bij FC Houtwijk. Er wordt nog een presentatie gemaakt hiervoor.</w:t>
      </w:r>
      <w:r w:rsidR="00707479">
        <w:t xml:space="preserve"> De uitnodigingen worden 3 weken voor de bijeenkomst verzonden</w:t>
      </w:r>
      <w:r w:rsidR="001E4C03">
        <w:t xml:space="preserve"> (uiterlijk 27 mei dus)</w:t>
      </w:r>
      <w:r w:rsidR="00707479">
        <w:t>.</w:t>
      </w:r>
    </w:p>
    <w:p w14:paraId="63C94487" w14:textId="2683F220" w:rsidR="00BF4D88" w:rsidRDefault="0085222D" w:rsidP="00DF00E4">
      <w:pPr>
        <w:pStyle w:val="Lijstalinea"/>
        <w:numPr>
          <w:ilvl w:val="0"/>
          <w:numId w:val="7"/>
        </w:numPr>
      </w:pPr>
      <w:r>
        <w:t>Op maandag 10 juni is er een oprichtingsdiner gepland. Hierover worden later details afgesproken.</w:t>
      </w:r>
    </w:p>
    <w:p w14:paraId="2CBC9397" w14:textId="266C1CD3" w:rsidR="00664900" w:rsidRDefault="00664900" w:rsidP="00AA48D3">
      <w:pPr>
        <w:ind w:left="360"/>
      </w:pPr>
    </w:p>
    <w:p w14:paraId="0E8A9FC0" w14:textId="77777777" w:rsidR="00AA48D3" w:rsidRDefault="00AA48D3" w:rsidP="00AA48D3">
      <w:pPr>
        <w:ind w:left="360"/>
      </w:pPr>
    </w:p>
    <w:p w14:paraId="07FF6496" w14:textId="1819EFA6" w:rsidR="00AA48D3" w:rsidRDefault="00AA48D3" w:rsidP="00AA48D3">
      <w:pPr>
        <w:ind w:left="360"/>
        <w:rPr>
          <w:b/>
          <w:bCs/>
          <w:u w:val="single"/>
        </w:rPr>
      </w:pPr>
      <w:r w:rsidRPr="00AA48D3">
        <w:rPr>
          <w:b/>
          <w:bCs/>
          <w:u w:val="single"/>
        </w:rPr>
        <w:t>AKTIEPUNTENLIJST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1325"/>
        <w:gridCol w:w="1325"/>
      </w:tblGrid>
      <w:tr w:rsidR="00276C31" w14:paraId="32F24EBE" w14:textId="38E92044" w:rsidTr="00087950">
        <w:tc>
          <w:tcPr>
            <w:tcW w:w="1271" w:type="dxa"/>
          </w:tcPr>
          <w:p w14:paraId="0B3CBBDF" w14:textId="7E841391" w:rsidR="00276C31" w:rsidRPr="00F47C5B" w:rsidRDefault="00276C31" w:rsidP="00AA48D3">
            <w:pPr>
              <w:rPr>
                <w:b/>
                <w:bCs/>
                <w:u w:val="single"/>
              </w:rPr>
            </w:pPr>
            <w:r w:rsidRPr="00F47C5B">
              <w:rPr>
                <w:b/>
                <w:bCs/>
                <w:u w:val="single"/>
              </w:rPr>
              <w:t>Nr</w:t>
            </w:r>
          </w:p>
        </w:tc>
        <w:tc>
          <w:tcPr>
            <w:tcW w:w="4770" w:type="dxa"/>
          </w:tcPr>
          <w:p w14:paraId="34001488" w14:textId="65D03956" w:rsidR="00276C31" w:rsidRDefault="00276C31" w:rsidP="00AA48D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Omschrijving</w:t>
            </w:r>
          </w:p>
        </w:tc>
        <w:tc>
          <w:tcPr>
            <w:tcW w:w="1325" w:type="dxa"/>
          </w:tcPr>
          <w:p w14:paraId="022079EE" w14:textId="472ADA78" w:rsidR="00276C31" w:rsidRDefault="00276C31" w:rsidP="00AA48D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Wie</w:t>
            </w:r>
          </w:p>
        </w:tc>
        <w:tc>
          <w:tcPr>
            <w:tcW w:w="1325" w:type="dxa"/>
          </w:tcPr>
          <w:p w14:paraId="6287A931" w14:textId="63BA549D" w:rsidR="00276C31" w:rsidRDefault="00276C31" w:rsidP="00AA48D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Gereed</w:t>
            </w:r>
          </w:p>
        </w:tc>
      </w:tr>
      <w:tr w:rsidR="00276C31" w14:paraId="58CA7467" w14:textId="194384AB" w:rsidTr="00087950">
        <w:tc>
          <w:tcPr>
            <w:tcW w:w="1271" w:type="dxa"/>
          </w:tcPr>
          <w:p w14:paraId="14C39A1B" w14:textId="6D84C1AE" w:rsidR="00276C31" w:rsidRPr="00CA640F" w:rsidRDefault="00276C31" w:rsidP="00AA48D3">
            <w:r w:rsidRPr="00CA640F">
              <w:t>1</w:t>
            </w:r>
          </w:p>
        </w:tc>
        <w:tc>
          <w:tcPr>
            <w:tcW w:w="4770" w:type="dxa"/>
          </w:tcPr>
          <w:p w14:paraId="2EFBC870" w14:textId="343F42B3" w:rsidR="00276C31" w:rsidRPr="00CA640F" w:rsidRDefault="00276C31" w:rsidP="00AA48D3">
            <w:r w:rsidRPr="00CA640F">
              <w:t>Aanpassen statuten</w:t>
            </w:r>
          </w:p>
        </w:tc>
        <w:tc>
          <w:tcPr>
            <w:tcW w:w="1325" w:type="dxa"/>
          </w:tcPr>
          <w:p w14:paraId="0C45473C" w14:textId="123E12BF" w:rsidR="00276C31" w:rsidRPr="00CA640F" w:rsidRDefault="00276C31" w:rsidP="00AA48D3">
            <w:r w:rsidRPr="00CA640F">
              <w:t>Ben</w:t>
            </w:r>
          </w:p>
        </w:tc>
        <w:tc>
          <w:tcPr>
            <w:tcW w:w="1325" w:type="dxa"/>
          </w:tcPr>
          <w:p w14:paraId="4E455289" w14:textId="7A553E1B" w:rsidR="00276C31" w:rsidRPr="00CA640F" w:rsidRDefault="00C02D1D" w:rsidP="00AA48D3">
            <w:r w:rsidRPr="00CA640F">
              <w:t>9 mei</w:t>
            </w:r>
          </w:p>
        </w:tc>
      </w:tr>
      <w:tr w:rsidR="00276C31" w14:paraId="196B981B" w14:textId="0E17E732" w:rsidTr="00087950">
        <w:tc>
          <w:tcPr>
            <w:tcW w:w="1271" w:type="dxa"/>
          </w:tcPr>
          <w:p w14:paraId="69E088AE" w14:textId="333C841D" w:rsidR="00276C31" w:rsidRPr="00CA640F" w:rsidRDefault="00C02D1D" w:rsidP="00AA48D3">
            <w:r w:rsidRPr="00CA640F">
              <w:t>2</w:t>
            </w:r>
          </w:p>
        </w:tc>
        <w:tc>
          <w:tcPr>
            <w:tcW w:w="4770" w:type="dxa"/>
          </w:tcPr>
          <w:p w14:paraId="65E85F50" w14:textId="27499B94" w:rsidR="00276C31" w:rsidRPr="00CA640F" w:rsidRDefault="00E27AB9" w:rsidP="00AA48D3">
            <w:r w:rsidRPr="00CA640F">
              <w:t xml:space="preserve">Controle en zonodig corrigeren statuten </w:t>
            </w:r>
            <w:r w:rsidR="00C02D1D" w:rsidRPr="00CA640F">
              <w:t>Aanpassen hr</w:t>
            </w:r>
          </w:p>
        </w:tc>
        <w:tc>
          <w:tcPr>
            <w:tcW w:w="1325" w:type="dxa"/>
          </w:tcPr>
          <w:p w14:paraId="1E9D73AE" w14:textId="5E5602F7" w:rsidR="00276C31" w:rsidRPr="00CA640F" w:rsidRDefault="0037685E" w:rsidP="00AA48D3">
            <w:r>
              <w:t>Allen</w:t>
            </w:r>
          </w:p>
        </w:tc>
        <w:tc>
          <w:tcPr>
            <w:tcW w:w="1325" w:type="dxa"/>
          </w:tcPr>
          <w:p w14:paraId="460D257B" w14:textId="1FB7CBBE" w:rsidR="00276C31" w:rsidRPr="00CA640F" w:rsidRDefault="00EF49C3" w:rsidP="00AA48D3">
            <w:r>
              <w:t>14 mei</w:t>
            </w:r>
          </w:p>
        </w:tc>
      </w:tr>
      <w:tr w:rsidR="00C02D1D" w14:paraId="521424A3" w14:textId="77777777" w:rsidTr="00087950">
        <w:tc>
          <w:tcPr>
            <w:tcW w:w="1271" w:type="dxa"/>
          </w:tcPr>
          <w:p w14:paraId="406812D8" w14:textId="69CE4FF6" w:rsidR="00C02D1D" w:rsidRPr="00CA640F" w:rsidRDefault="00C02D1D" w:rsidP="00AA48D3">
            <w:r w:rsidRPr="00CA640F">
              <w:t>3</w:t>
            </w:r>
          </w:p>
        </w:tc>
        <w:tc>
          <w:tcPr>
            <w:tcW w:w="4770" w:type="dxa"/>
          </w:tcPr>
          <w:p w14:paraId="73A7B2A5" w14:textId="3DD664CA" w:rsidR="00C02D1D" w:rsidRPr="00CA640F" w:rsidRDefault="0037685E" w:rsidP="00AA48D3">
            <w:r>
              <w:t>Formulier voor inschrijving</w:t>
            </w:r>
          </w:p>
        </w:tc>
        <w:tc>
          <w:tcPr>
            <w:tcW w:w="1325" w:type="dxa"/>
          </w:tcPr>
          <w:p w14:paraId="037D5D67" w14:textId="6F4653BB" w:rsidR="00C02D1D" w:rsidRPr="00CA640F" w:rsidRDefault="0037685E" w:rsidP="00AA48D3">
            <w:r>
              <w:t>?</w:t>
            </w:r>
          </w:p>
        </w:tc>
        <w:tc>
          <w:tcPr>
            <w:tcW w:w="1325" w:type="dxa"/>
          </w:tcPr>
          <w:p w14:paraId="7B74FCD3" w14:textId="1A0E7B72" w:rsidR="00C02D1D" w:rsidRPr="00CA640F" w:rsidRDefault="00B95D90" w:rsidP="00AA48D3">
            <w:r>
              <w:t>10 juni</w:t>
            </w:r>
          </w:p>
        </w:tc>
      </w:tr>
      <w:tr w:rsidR="00BE4850" w14:paraId="4F41EF17" w14:textId="77777777" w:rsidTr="00087950">
        <w:tc>
          <w:tcPr>
            <w:tcW w:w="1271" w:type="dxa"/>
          </w:tcPr>
          <w:p w14:paraId="55D5C0B5" w14:textId="2F7E21AB" w:rsidR="00BE4850" w:rsidRPr="00CA640F" w:rsidRDefault="00BE4850" w:rsidP="00AA48D3">
            <w:r>
              <w:t>4</w:t>
            </w:r>
          </w:p>
        </w:tc>
        <w:tc>
          <w:tcPr>
            <w:tcW w:w="4770" w:type="dxa"/>
          </w:tcPr>
          <w:p w14:paraId="044ED28C" w14:textId="3923535F" w:rsidR="00BE4850" w:rsidRPr="00CA640F" w:rsidRDefault="00BE4850" w:rsidP="00AA48D3">
            <w:r>
              <w:t>Hr aanpassen</w:t>
            </w:r>
          </w:p>
        </w:tc>
        <w:tc>
          <w:tcPr>
            <w:tcW w:w="1325" w:type="dxa"/>
          </w:tcPr>
          <w:p w14:paraId="5EF002D3" w14:textId="3BFBBF7A" w:rsidR="00BE4850" w:rsidRPr="00CA640F" w:rsidRDefault="00BE4850" w:rsidP="00AA48D3">
            <w:r>
              <w:t>Ben</w:t>
            </w:r>
          </w:p>
        </w:tc>
        <w:tc>
          <w:tcPr>
            <w:tcW w:w="1325" w:type="dxa"/>
          </w:tcPr>
          <w:p w14:paraId="38A93ACF" w14:textId="688B8CC9" w:rsidR="00BE4850" w:rsidRPr="00CA640F" w:rsidRDefault="0076571E" w:rsidP="00AA48D3">
            <w:proofErr w:type="spellStart"/>
            <w:r>
              <w:t>Ntb</w:t>
            </w:r>
            <w:proofErr w:type="spellEnd"/>
          </w:p>
        </w:tc>
      </w:tr>
      <w:tr w:rsidR="00763D35" w14:paraId="529E9AF1" w14:textId="77777777" w:rsidTr="00087950">
        <w:tc>
          <w:tcPr>
            <w:tcW w:w="1271" w:type="dxa"/>
          </w:tcPr>
          <w:p w14:paraId="09778196" w14:textId="4E0190D5" w:rsidR="00763D35" w:rsidRPr="00CA640F" w:rsidRDefault="00EF49C3" w:rsidP="00AA48D3">
            <w:r>
              <w:t>5</w:t>
            </w:r>
          </w:p>
        </w:tc>
        <w:tc>
          <w:tcPr>
            <w:tcW w:w="4770" w:type="dxa"/>
          </w:tcPr>
          <w:p w14:paraId="48B30832" w14:textId="521FB3C8" w:rsidR="00763D35" w:rsidRPr="00CA640F" w:rsidRDefault="00763D35" w:rsidP="00AA48D3">
            <w:r w:rsidRPr="00CA640F">
              <w:t>Controle en zo nodig corrigere</w:t>
            </w:r>
            <w:r w:rsidR="002B608C" w:rsidRPr="00CA640F">
              <w:t>n</w:t>
            </w:r>
            <w:r w:rsidRPr="00CA640F">
              <w:t xml:space="preserve"> hr</w:t>
            </w:r>
          </w:p>
        </w:tc>
        <w:tc>
          <w:tcPr>
            <w:tcW w:w="1325" w:type="dxa"/>
          </w:tcPr>
          <w:p w14:paraId="174E428E" w14:textId="5A3D43E9" w:rsidR="00763D35" w:rsidRPr="00CA640F" w:rsidRDefault="00763D35" w:rsidP="00AA48D3">
            <w:r w:rsidRPr="00CA640F">
              <w:t>Allen</w:t>
            </w:r>
          </w:p>
        </w:tc>
        <w:tc>
          <w:tcPr>
            <w:tcW w:w="1325" w:type="dxa"/>
          </w:tcPr>
          <w:p w14:paraId="305BF3A4" w14:textId="26E5CCC6" w:rsidR="00763D35" w:rsidRPr="00CA640F" w:rsidRDefault="0076571E" w:rsidP="00AA48D3">
            <w:proofErr w:type="spellStart"/>
            <w:r>
              <w:t>Ntb</w:t>
            </w:r>
            <w:proofErr w:type="spellEnd"/>
          </w:p>
        </w:tc>
      </w:tr>
      <w:tr w:rsidR="00EF49C3" w14:paraId="7DEA8241" w14:textId="77777777" w:rsidTr="00087950">
        <w:tc>
          <w:tcPr>
            <w:tcW w:w="1271" w:type="dxa"/>
          </w:tcPr>
          <w:p w14:paraId="2981B801" w14:textId="2D1E1A64" w:rsidR="00EF49C3" w:rsidRPr="00CA640F" w:rsidRDefault="00EF49C3" w:rsidP="00AA48D3">
            <w:r>
              <w:t>6</w:t>
            </w:r>
          </w:p>
        </w:tc>
        <w:tc>
          <w:tcPr>
            <w:tcW w:w="4770" w:type="dxa"/>
          </w:tcPr>
          <w:p w14:paraId="707CBFB3" w14:textId="036FDA03" w:rsidR="00EF49C3" w:rsidRPr="00CA640F" w:rsidRDefault="00EF49C3" w:rsidP="00AA48D3">
            <w:r>
              <w:t xml:space="preserve">Aanschrijven gemeente Den Haag over locatie bij </w:t>
            </w:r>
            <w:proofErr w:type="spellStart"/>
            <w:r>
              <w:t>Westduinpark</w:t>
            </w:r>
            <w:proofErr w:type="spellEnd"/>
          </w:p>
        </w:tc>
        <w:tc>
          <w:tcPr>
            <w:tcW w:w="1325" w:type="dxa"/>
          </w:tcPr>
          <w:p w14:paraId="7CD31ED9" w14:textId="551FB0BD" w:rsidR="00EF49C3" w:rsidRPr="00CA640F" w:rsidRDefault="00EF49C3" w:rsidP="00AA48D3">
            <w:r>
              <w:t>Marcel</w:t>
            </w:r>
          </w:p>
        </w:tc>
        <w:tc>
          <w:tcPr>
            <w:tcW w:w="1325" w:type="dxa"/>
          </w:tcPr>
          <w:p w14:paraId="4A536F88" w14:textId="77777777" w:rsidR="00EF49C3" w:rsidRPr="00CA640F" w:rsidRDefault="00EF49C3" w:rsidP="00AA48D3"/>
        </w:tc>
      </w:tr>
      <w:tr w:rsidR="00763D35" w14:paraId="52B0DC7D" w14:textId="77777777" w:rsidTr="00087950">
        <w:tc>
          <w:tcPr>
            <w:tcW w:w="1271" w:type="dxa"/>
          </w:tcPr>
          <w:p w14:paraId="525E0499" w14:textId="20D5A785" w:rsidR="00763D35" w:rsidRPr="00CA640F" w:rsidRDefault="00EF49C3" w:rsidP="00AA48D3">
            <w:r>
              <w:t>7</w:t>
            </w:r>
          </w:p>
        </w:tc>
        <w:tc>
          <w:tcPr>
            <w:tcW w:w="4770" w:type="dxa"/>
          </w:tcPr>
          <w:p w14:paraId="7BE33E57" w14:textId="73F22C2C" w:rsidR="00763D35" w:rsidRPr="00CA640F" w:rsidRDefault="00D447C5" w:rsidP="00AA48D3">
            <w:r w:rsidRPr="00CA640F">
              <w:t xml:space="preserve">Conceptlijst </w:t>
            </w:r>
            <w:r w:rsidR="00CA640F">
              <w:t>investeerders</w:t>
            </w:r>
          </w:p>
        </w:tc>
        <w:tc>
          <w:tcPr>
            <w:tcW w:w="1325" w:type="dxa"/>
          </w:tcPr>
          <w:p w14:paraId="57DB8ADD" w14:textId="2DBB2FE0" w:rsidR="00763D35" w:rsidRPr="00CA640F" w:rsidRDefault="00D447C5" w:rsidP="00AA48D3">
            <w:r w:rsidRPr="00CA640F">
              <w:t>Carla</w:t>
            </w:r>
          </w:p>
        </w:tc>
        <w:tc>
          <w:tcPr>
            <w:tcW w:w="1325" w:type="dxa"/>
          </w:tcPr>
          <w:p w14:paraId="1C6B127C" w14:textId="7BD655EA" w:rsidR="00763D35" w:rsidRPr="00CA640F" w:rsidRDefault="00D447C5" w:rsidP="00AA48D3">
            <w:r w:rsidRPr="00CA640F">
              <w:t>15 mei</w:t>
            </w:r>
          </w:p>
        </w:tc>
      </w:tr>
      <w:tr w:rsidR="00D447C5" w14:paraId="44E9825F" w14:textId="77777777" w:rsidTr="00087950">
        <w:tc>
          <w:tcPr>
            <w:tcW w:w="1271" w:type="dxa"/>
          </w:tcPr>
          <w:p w14:paraId="2D460B26" w14:textId="6ED225CD" w:rsidR="00D447C5" w:rsidRPr="00CA640F" w:rsidRDefault="00172D4C" w:rsidP="00AA48D3">
            <w:r>
              <w:t>8</w:t>
            </w:r>
          </w:p>
        </w:tc>
        <w:tc>
          <w:tcPr>
            <w:tcW w:w="4770" w:type="dxa"/>
          </w:tcPr>
          <w:p w14:paraId="73267C7B" w14:textId="086A1CEA" w:rsidR="00D447C5" w:rsidRPr="00CA640F" w:rsidRDefault="00D447C5" w:rsidP="00AA48D3">
            <w:r w:rsidRPr="00CA640F">
              <w:t>Concept-brief voor investeerders</w:t>
            </w:r>
          </w:p>
        </w:tc>
        <w:tc>
          <w:tcPr>
            <w:tcW w:w="1325" w:type="dxa"/>
          </w:tcPr>
          <w:p w14:paraId="2682660F" w14:textId="6B835659" w:rsidR="00D447C5" w:rsidRPr="00CA640F" w:rsidRDefault="002E1F16" w:rsidP="00AA48D3">
            <w:r w:rsidRPr="00CA640F">
              <w:t>Carla</w:t>
            </w:r>
          </w:p>
        </w:tc>
        <w:tc>
          <w:tcPr>
            <w:tcW w:w="1325" w:type="dxa"/>
          </w:tcPr>
          <w:p w14:paraId="73920C29" w14:textId="64F9C9CD" w:rsidR="00D447C5" w:rsidRPr="00CA640F" w:rsidRDefault="002E1F16" w:rsidP="00AA48D3">
            <w:r w:rsidRPr="00CA640F">
              <w:t>9 mei</w:t>
            </w:r>
          </w:p>
        </w:tc>
      </w:tr>
      <w:tr w:rsidR="002E1F16" w14:paraId="359245B3" w14:textId="77777777" w:rsidTr="00087950">
        <w:tc>
          <w:tcPr>
            <w:tcW w:w="1271" w:type="dxa"/>
          </w:tcPr>
          <w:p w14:paraId="241BBA3C" w14:textId="363656CF" w:rsidR="002E1F16" w:rsidRPr="00CA640F" w:rsidRDefault="00172D4C" w:rsidP="00AA48D3">
            <w:r>
              <w:t>9</w:t>
            </w:r>
          </w:p>
        </w:tc>
        <w:tc>
          <w:tcPr>
            <w:tcW w:w="4770" w:type="dxa"/>
          </w:tcPr>
          <w:p w14:paraId="56C446DE" w14:textId="75483A0D" w:rsidR="002E1F16" w:rsidRPr="00CA640F" w:rsidRDefault="002E1F16" w:rsidP="00AA48D3">
            <w:r w:rsidRPr="00CA640F">
              <w:t>Controle en zo nodig corrigeren concept-brief</w:t>
            </w:r>
          </w:p>
        </w:tc>
        <w:tc>
          <w:tcPr>
            <w:tcW w:w="1325" w:type="dxa"/>
          </w:tcPr>
          <w:p w14:paraId="42DF9FE5" w14:textId="1053BD4D" w:rsidR="002E1F16" w:rsidRPr="00CA640F" w:rsidRDefault="002E1F16" w:rsidP="00AA48D3">
            <w:r w:rsidRPr="00CA640F">
              <w:t>Allen</w:t>
            </w:r>
          </w:p>
        </w:tc>
        <w:tc>
          <w:tcPr>
            <w:tcW w:w="1325" w:type="dxa"/>
          </w:tcPr>
          <w:p w14:paraId="1805E797" w14:textId="7534A852" w:rsidR="002E1F16" w:rsidRPr="00CA640F" w:rsidRDefault="002B608C" w:rsidP="00AA48D3">
            <w:r w:rsidRPr="00CA640F">
              <w:t>15 mei</w:t>
            </w:r>
          </w:p>
        </w:tc>
      </w:tr>
      <w:tr w:rsidR="002B608C" w14:paraId="19B8FABC" w14:textId="77777777" w:rsidTr="00087950">
        <w:tc>
          <w:tcPr>
            <w:tcW w:w="1271" w:type="dxa"/>
          </w:tcPr>
          <w:p w14:paraId="7405329B" w14:textId="5EAB1A04" w:rsidR="002B608C" w:rsidRPr="00CA640F" w:rsidRDefault="00172D4C" w:rsidP="00AA48D3">
            <w:r>
              <w:t>10</w:t>
            </w:r>
          </w:p>
        </w:tc>
        <w:tc>
          <w:tcPr>
            <w:tcW w:w="4770" w:type="dxa"/>
          </w:tcPr>
          <w:p w14:paraId="067358E7" w14:textId="7FA83F4B" w:rsidR="002B608C" w:rsidRPr="00CA640F" w:rsidRDefault="00C55700" w:rsidP="00AA48D3">
            <w:r>
              <w:t xml:space="preserve">Statuten afstemmen met </w:t>
            </w:r>
            <w:r w:rsidR="00D16F88">
              <w:t xml:space="preserve">notaris </w:t>
            </w:r>
          </w:p>
        </w:tc>
        <w:tc>
          <w:tcPr>
            <w:tcW w:w="1325" w:type="dxa"/>
          </w:tcPr>
          <w:p w14:paraId="12263B4F" w14:textId="50E74443" w:rsidR="002B608C" w:rsidRPr="00CA640F" w:rsidRDefault="00D16F88" w:rsidP="00AA48D3">
            <w:r>
              <w:t>Ben, Carla</w:t>
            </w:r>
          </w:p>
        </w:tc>
        <w:tc>
          <w:tcPr>
            <w:tcW w:w="1325" w:type="dxa"/>
          </w:tcPr>
          <w:p w14:paraId="5FBE11AD" w14:textId="16B03745" w:rsidR="002B608C" w:rsidRPr="00CA640F" w:rsidRDefault="00D16F88" w:rsidP="00AA48D3">
            <w:r>
              <w:t>15 mei</w:t>
            </w:r>
          </w:p>
        </w:tc>
      </w:tr>
      <w:tr w:rsidR="00D16F88" w14:paraId="23908FAA" w14:textId="77777777" w:rsidTr="00087950">
        <w:tc>
          <w:tcPr>
            <w:tcW w:w="1271" w:type="dxa"/>
          </w:tcPr>
          <w:p w14:paraId="0D665211" w14:textId="79ACCFDA" w:rsidR="00D16F88" w:rsidRDefault="00D16F88" w:rsidP="00AA48D3">
            <w:r>
              <w:t>11</w:t>
            </w:r>
          </w:p>
        </w:tc>
        <w:tc>
          <w:tcPr>
            <w:tcW w:w="4770" w:type="dxa"/>
          </w:tcPr>
          <w:p w14:paraId="29670229" w14:textId="0E208A0E" w:rsidR="00D16F88" w:rsidRDefault="00D16F88" w:rsidP="00AA48D3">
            <w:r>
              <w:t>Inschrijving in KvK regelen</w:t>
            </w:r>
          </w:p>
        </w:tc>
        <w:tc>
          <w:tcPr>
            <w:tcW w:w="1325" w:type="dxa"/>
          </w:tcPr>
          <w:p w14:paraId="6FCAAA45" w14:textId="61F9216B" w:rsidR="00D16F88" w:rsidRDefault="00D16F88" w:rsidP="00AA48D3">
            <w:r>
              <w:t>Ben, Carla</w:t>
            </w:r>
          </w:p>
        </w:tc>
        <w:tc>
          <w:tcPr>
            <w:tcW w:w="1325" w:type="dxa"/>
          </w:tcPr>
          <w:p w14:paraId="4CF30EEE" w14:textId="520B8D52" w:rsidR="00D16F88" w:rsidRDefault="0012227C" w:rsidP="00AA48D3">
            <w:r>
              <w:t>10 juni</w:t>
            </w:r>
          </w:p>
        </w:tc>
      </w:tr>
      <w:tr w:rsidR="0076571E" w14:paraId="206A7BCF" w14:textId="77777777" w:rsidTr="00087950">
        <w:tc>
          <w:tcPr>
            <w:tcW w:w="1271" w:type="dxa"/>
          </w:tcPr>
          <w:p w14:paraId="593464FA" w14:textId="4CCAC922" w:rsidR="0076571E" w:rsidRDefault="0076571E" w:rsidP="00AA48D3">
            <w:r>
              <w:t>12</w:t>
            </w:r>
          </w:p>
        </w:tc>
        <w:tc>
          <w:tcPr>
            <w:tcW w:w="4770" w:type="dxa"/>
          </w:tcPr>
          <w:p w14:paraId="4A12C28E" w14:textId="5CE41702" w:rsidR="0076571E" w:rsidRDefault="0076571E" w:rsidP="00AA48D3">
            <w:r>
              <w:t>Website</w:t>
            </w:r>
          </w:p>
        </w:tc>
        <w:tc>
          <w:tcPr>
            <w:tcW w:w="1325" w:type="dxa"/>
          </w:tcPr>
          <w:p w14:paraId="4CBEA577" w14:textId="114AF1BA" w:rsidR="0076571E" w:rsidRDefault="0076571E" w:rsidP="00AA48D3">
            <w:r>
              <w:t>Ben</w:t>
            </w:r>
          </w:p>
        </w:tc>
        <w:tc>
          <w:tcPr>
            <w:tcW w:w="1325" w:type="dxa"/>
          </w:tcPr>
          <w:p w14:paraId="48DEA4F1" w14:textId="4AF1F857" w:rsidR="0076571E" w:rsidRDefault="00FA122E" w:rsidP="00AA48D3">
            <w:r>
              <w:t>10 juni</w:t>
            </w:r>
          </w:p>
        </w:tc>
      </w:tr>
      <w:tr w:rsidR="0076571E" w14:paraId="0075E833" w14:textId="77777777" w:rsidTr="00087950">
        <w:tc>
          <w:tcPr>
            <w:tcW w:w="1271" w:type="dxa"/>
          </w:tcPr>
          <w:p w14:paraId="1EC06E8F" w14:textId="76C97EA1" w:rsidR="0076571E" w:rsidRDefault="0076571E" w:rsidP="00AA48D3">
            <w:r>
              <w:t>13</w:t>
            </w:r>
          </w:p>
        </w:tc>
        <w:tc>
          <w:tcPr>
            <w:tcW w:w="4770" w:type="dxa"/>
          </w:tcPr>
          <w:p w14:paraId="575E2EE0" w14:textId="0359DE62" w:rsidR="0076571E" w:rsidRDefault="0076571E" w:rsidP="00AA48D3">
            <w:r>
              <w:t>Mailadres</w:t>
            </w:r>
          </w:p>
        </w:tc>
        <w:tc>
          <w:tcPr>
            <w:tcW w:w="1325" w:type="dxa"/>
          </w:tcPr>
          <w:p w14:paraId="533939CA" w14:textId="44AED21A" w:rsidR="0076571E" w:rsidRDefault="0076571E" w:rsidP="00AA48D3">
            <w:r>
              <w:t>Ben</w:t>
            </w:r>
          </w:p>
        </w:tc>
        <w:tc>
          <w:tcPr>
            <w:tcW w:w="1325" w:type="dxa"/>
          </w:tcPr>
          <w:p w14:paraId="556AE23C" w14:textId="46E409AF" w:rsidR="0076571E" w:rsidRDefault="00FA122E" w:rsidP="00AA48D3">
            <w:r>
              <w:t>10 juni</w:t>
            </w:r>
          </w:p>
        </w:tc>
      </w:tr>
      <w:tr w:rsidR="0076571E" w14:paraId="736298E7" w14:textId="77777777" w:rsidTr="00087950">
        <w:tc>
          <w:tcPr>
            <w:tcW w:w="1271" w:type="dxa"/>
          </w:tcPr>
          <w:p w14:paraId="6E062C5D" w14:textId="55CF87E4" w:rsidR="0076571E" w:rsidRDefault="0076571E" w:rsidP="00AA48D3">
            <w:r>
              <w:t>14</w:t>
            </w:r>
          </w:p>
        </w:tc>
        <w:tc>
          <w:tcPr>
            <w:tcW w:w="4770" w:type="dxa"/>
          </w:tcPr>
          <w:p w14:paraId="7DE0E3AB" w14:textId="46B6A810" w:rsidR="0076571E" w:rsidRDefault="00637D8C" w:rsidP="00AA48D3">
            <w:r>
              <w:t>Bankrekening openen</w:t>
            </w:r>
          </w:p>
        </w:tc>
        <w:tc>
          <w:tcPr>
            <w:tcW w:w="1325" w:type="dxa"/>
          </w:tcPr>
          <w:p w14:paraId="378B08F0" w14:textId="5A530E80" w:rsidR="0076571E" w:rsidRDefault="00637D8C" w:rsidP="00AA48D3">
            <w:r>
              <w:t>Ben</w:t>
            </w:r>
          </w:p>
        </w:tc>
        <w:tc>
          <w:tcPr>
            <w:tcW w:w="1325" w:type="dxa"/>
          </w:tcPr>
          <w:p w14:paraId="6BE2B5BA" w14:textId="523F682C" w:rsidR="0076571E" w:rsidRDefault="00237156" w:rsidP="00AA48D3">
            <w:r>
              <w:t>17 juni</w:t>
            </w:r>
          </w:p>
        </w:tc>
      </w:tr>
      <w:tr w:rsidR="00637D8C" w14:paraId="77A69B14" w14:textId="77777777" w:rsidTr="00087950">
        <w:tc>
          <w:tcPr>
            <w:tcW w:w="1271" w:type="dxa"/>
          </w:tcPr>
          <w:p w14:paraId="71BC212F" w14:textId="285C3169" w:rsidR="00637D8C" w:rsidRDefault="00637D8C" w:rsidP="00AA48D3">
            <w:r>
              <w:t xml:space="preserve">15 </w:t>
            </w:r>
          </w:p>
        </w:tc>
        <w:tc>
          <w:tcPr>
            <w:tcW w:w="4770" w:type="dxa"/>
          </w:tcPr>
          <w:p w14:paraId="5951F817" w14:textId="13F49BD8" w:rsidR="00637D8C" w:rsidRDefault="00637D8C" w:rsidP="00AA48D3">
            <w:r>
              <w:t>Uitnodiging voor oprichtingsvergadering</w:t>
            </w:r>
          </w:p>
        </w:tc>
        <w:tc>
          <w:tcPr>
            <w:tcW w:w="1325" w:type="dxa"/>
          </w:tcPr>
          <w:p w14:paraId="38A7797A" w14:textId="02B8200A" w:rsidR="00637D8C" w:rsidRDefault="00637D8C" w:rsidP="00AA48D3">
            <w:r>
              <w:t>Carla</w:t>
            </w:r>
          </w:p>
        </w:tc>
        <w:tc>
          <w:tcPr>
            <w:tcW w:w="1325" w:type="dxa"/>
          </w:tcPr>
          <w:p w14:paraId="0BEBFF1C" w14:textId="4144E257" w:rsidR="00637D8C" w:rsidRDefault="00F70E5F" w:rsidP="00AA48D3">
            <w:r>
              <w:t>2</w:t>
            </w:r>
            <w:r w:rsidR="003E16A6">
              <w:t>0</w:t>
            </w:r>
            <w:r>
              <w:t xml:space="preserve"> mei</w:t>
            </w:r>
          </w:p>
        </w:tc>
      </w:tr>
      <w:tr w:rsidR="003E16A6" w14:paraId="1D20A604" w14:textId="77777777" w:rsidTr="00087950">
        <w:tc>
          <w:tcPr>
            <w:tcW w:w="1271" w:type="dxa"/>
          </w:tcPr>
          <w:p w14:paraId="3A7029EE" w14:textId="3D5A98AA" w:rsidR="003E16A6" w:rsidRDefault="003E16A6" w:rsidP="00AA48D3">
            <w:r>
              <w:t>16</w:t>
            </w:r>
          </w:p>
        </w:tc>
        <w:tc>
          <w:tcPr>
            <w:tcW w:w="4770" w:type="dxa"/>
          </w:tcPr>
          <w:p w14:paraId="7C0564CD" w14:textId="124F6C26" w:rsidR="003E16A6" w:rsidRDefault="003E16A6" w:rsidP="00AA48D3">
            <w:r>
              <w:t>Controle uitnodiging en zo nodig corrigeren</w:t>
            </w:r>
          </w:p>
        </w:tc>
        <w:tc>
          <w:tcPr>
            <w:tcW w:w="1325" w:type="dxa"/>
          </w:tcPr>
          <w:p w14:paraId="75F90867" w14:textId="3F2E23D4" w:rsidR="003E16A6" w:rsidRDefault="003E16A6" w:rsidP="00AA48D3">
            <w:r>
              <w:t>Allen</w:t>
            </w:r>
          </w:p>
        </w:tc>
        <w:tc>
          <w:tcPr>
            <w:tcW w:w="1325" w:type="dxa"/>
          </w:tcPr>
          <w:p w14:paraId="6DC441E3" w14:textId="744D3344" w:rsidR="003E16A6" w:rsidRDefault="003E16A6" w:rsidP="00AA48D3">
            <w:r>
              <w:t>27 mei</w:t>
            </w:r>
          </w:p>
        </w:tc>
      </w:tr>
      <w:tr w:rsidR="00F467A7" w14:paraId="52EBC9FA" w14:textId="77777777" w:rsidTr="00087950">
        <w:tc>
          <w:tcPr>
            <w:tcW w:w="1271" w:type="dxa"/>
          </w:tcPr>
          <w:p w14:paraId="40D24CE1" w14:textId="0040DF21" w:rsidR="00F467A7" w:rsidRDefault="00F467A7" w:rsidP="00AA48D3">
            <w:r>
              <w:t xml:space="preserve">16 </w:t>
            </w:r>
          </w:p>
        </w:tc>
        <w:tc>
          <w:tcPr>
            <w:tcW w:w="4770" w:type="dxa"/>
          </w:tcPr>
          <w:p w14:paraId="5EDC1FB7" w14:textId="7055372F" w:rsidR="00F467A7" w:rsidRDefault="00F467A7" w:rsidP="00AA48D3">
            <w:r>
              <w:t>Flyer aanpassen</w:t>
            </w:r>
          </w:p>
        </w:tc>
        <w:tc>
          <w:tcPr>
            <w:tcW w:w="1325" w:type="dxa"/>
          </w:tcPr>
          <w:p w14:paraId="3DB9905D" w14:textId="76FB56DB" w:rsidR="00F467A7" w:rsidRDefault="00F467A7" w:rsidP="00AA48D3">
            <w:r>
              <w:t>Carla</w:t>
            </w:r>
          </w:p>
        </w:tc>
        <w:tc>
          <w:tcPr>
            <w:tcW w:w="1325" w:type="dxa"/>
          </w:tcPr>
          <w:p w14:paraId="12E4144F" w14:textId="7E939D6D" w:rsidR="00F467A7" w:rsidRDefault="00F70E5F" w:rsidP="00AA48D3">
            <w:r>
              <w:t>1 juni</w:t>
            </w:r>
          </w:p>
        </w:tc>
      </w:tr>
      <w:tr w:rsidR="00F70E5F" w14:paraId="13D4FEF5" w14:textId="77777777" w:rsidTr="00087950">
        <w:tc>
          <w:tcPr>
            <w:tcW w:w="1271" w:type="dxa"/>
          </w:tcPr>
          <w:p w14:paraId="003B5ED3" w14:textId="260A5ADC" w:rsidR="00F70E5F" w:rsidRDefault="00F70E5F" w:rsidP="00AA48D3">
            <w:r>
              <w:t>17</w:t>
            </w:r>
          </w:p>
        </w:tc>
        <w:tc>
          <w:tcPr>
            <w:tcW w:w="4770" w:type="dxa"/>
          </w:tcPr>
          <w:p w14:paraId="00B176BF" w14:textId="621F6A3A" w:rsidR="00F70E5F" w:rsidRDefault="00F70E5F" w:rsidP="00AA48D3">
            <w:r>
              <w:t>Flyer controleren en zo nodig aanpassen</w:t>
            </w:r>
          </w:p>
        </w:tc>
        <w:tc>
          <w:tcPr>
            <w:tcW w:w="1325" w:type="dxa"/>
          </w:tcPr>
          <w:p w14:paraId="33252E0E" w14:textId="43558C72" w:rsidR="00F70E5F" w:rsidRDefault="00F70E5F" w:rsidP="00AA48D3">
            <w:r>
              <w:t>Allen</w:t>
            </w:r>
          </w:p>
        </w:tc>
        <w:tc>
          <w:tcPr>
            <w:tcW w:w="1325" w:type="dxa"/>
          </w:tcPr>
          <w:p w14:paraId="3464A32F" w14:textId="3D8F4D16" w:rsidR="00F70E5F" w:rsidRDefault="00F70E5F" w:rsidP="00AA48D3">
            <w:r>
              <w:t>10 juni</w:t>
            </w:r>
          </w:p>
        </w:tc>
      </w:tr>
      <w:tr w:rsidR="00637D8C" w14:paraId="5B5BBFF5" w14:textId="77777777" w:rsidTr="00087950">
        <w:tc>
          <w:tcPr>
            <w:tcW w:w="1271" w:type="dxa"/>
          </w:tcPr>
          <w:p w14:paraId="11170551" w14:textId="09E10338" w:rsidR="00637D8C" w:rsidRDefault="00F70E5F" w:rsidP="00AA48D3">
            <w:r>
              <w:t>18</w:t>
            </w:r>
          </w:p>
        </w:tc>
        <w:tc>
          <w:tcPr>
            <w:tcW w:w="4770" w:type="dxa"/>
          </w:tcPr>
          <w:p w14:paraId="3B33A3C8" w14:textId="3DD3173D" w:rsidR="00637D8C" w:rsidRDefault="00637D8C" w:rsidP="00AA48D3">
            <w:r>
              <w:t>Uitzoeken BTW</w:t>
            </w:r>
          </w:p>
        </w:tc>
        <w:tc>
          <w:tcPr>
            <w:tcW w:w="1325" w:type="dxa"/>
          </w:tcPr>
          <w:p w14:paraId="471F01B4" w14:textId="0E047BD1" w:rsidR="00637D8C" w:rsidRDefault="00637D8C" w:rsidP="00AA48D3">
            <w:proofErr w:type="spellStart"/>
            <w:r>
              <w:t>Ntb</w:t>
            </w:r>
            <w:proofErr w:type="spellEnd"/>
          </w:p>
        </w:tc>
        <w:tc>
          <w:tcPr>
            <w:tcW w:w="1325" w:type="dxa"/>
          </w:tcPr>
          <w:p w14:paraId="0B912C43" w14:textId="3F4D6566" w:rsidR="00637D8C" w:rsidRDefault="00637D8C" w:rsidP="00AA48D3">
            <w:proofErr w:type="spellStart"/>
            <w:r>
              <w:t>Ntb</w:t>
            </w:r>
            <w:proofErr w:type="spellEnd"/>
          </w:p>
        </w:tc>
      </w:tr>
    </w:tbl>
    <w:p w14:paraId="4A3BA464" w14:textId="77777777" w:rsidR="00D52DC0" w:rsidRPr="00AA48D3" w:rsidRDefault="00D52DC0" w:rsidP="00AA48D3">
      <w:pPr>
        <w:ind w:left="360"/>
        <w:rPr>
          <w:b/>
          <w:bCs/>
          <w:u w:val="single"/>
        </w:rPr>
      </w:pPr>
    </w:p>
    <w:p w14:paraId="53D36562" w14:textId="77777777" w:rsidR="00940431" w:rsidRDefault="00940431"/>
    <w:p w14:paraId="71F47914" w14:textId="77777777" w:rsidR="0028025E" w:rsidRPr="004500BA" w:rsidRDefault="0028025E"/>
    <w:p w14:paraId="48598477" w14:textId="77777777" w:rsidR="00E841C9" w:rsidRDefault="00E841C9"/>
    <w:p w14:paraId="3C17DD85" w14:textId="477523EF" w:rsidR="009C1DD8" w:rsidRDefault="009C1DD8"/>
    <w:sectPr w:rsidR="009C1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A3B"/>
    <w:multiLevelType w:val="hybridMultilevel"/>
    <w:tmpl w:val="0C846E7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B6F"/>
    <w:multiLevelType w:val="hybridMultilevel"/>
    <w:tmpl w:val="4E5EF5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C00AA"/>
    <w:multiLevelType w:val="hybridMultilevel"/>
    <w:tmpl w:val="44083E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40D98"/>
    <w:multiLevelType w:val="hybridMultilevel"/>
    <w:tmpl w:val="45AEA75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E17D4D"/>
    <w:multiLevelType w:val="hybridMultilevel"/>
    <w:tmpl w:val="B442B50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C0617"/>
    <w:multiLevelType w:val="hybridMultilevel"/>
    <w:tmpl w:val="9F9A768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A2861"/>
    <w:multiLevelType w:val="hybridMultilevel"/>
    <w:tmpl w:val="A6AC7FC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035886">
    <w:abstractNumId w:val="1"/>
  </w:num>
  <w:num w:numId="2" w16cid:durableId="1212958559">
    <w:abstractNumId w:val="6"/>
  </w:num>
  <w:num w:numId="3" w16cid:durableId="637106952">
    <w:abstractNumId w:val="2"/>
  </w:num>
  <w:num w:numId="4" w16cid:durableId="736131071">
    <w:abstractNumId w:val="3"/>
  </w:num>
  <w:num w:numId="5" w16cid:durableId="1023284336">
    <w:abstractNumId w:val="4"/>
  </w:num>
  <w:num w:numId="6" w16cid:durableId="1244294591">
    <w:abstractNumId w:val="0"/>
  </w:num>
  <w:num w:numId="7" w16cid:durableId="1764496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6E"/>
    <w:rsid w:val="0002406A"/>
    <w:rsid w:val="0003327C"/>
    <w:rsid w:val="000346B1"/>
    <w:rsid w:val="000404B4"/>
    <w:rsid w:val="00041CA5"/>
    <w:rsid w:val="000771EE"/>
    <w:rsid w:val="00092F83"/>
    <w:rsid w:val="000A51D7"/>
    <w:rsid w:val="000A779E"/>
    <w:rsid w:val="000C513B"/>
    <w:rsid w:val="000D23A6"/>
    <w:rsid w:val="000E5BB3"/>
    <w:rsid w:val="000E7265"/>
    <w:rsid w:val="00105EA9"/>
    <w:rsid w:val="00113B21"/>
    <w:rsid w:val="001202D5"/>
    <w:rsid w:val="0012227C"/>
    <w:rsid w:val="00143420"/>
    <w:rsid w:val="00150B45"/>
    <w:rsid w:val="0017177C"/>
    <w:rsid w:val="00172D4C"/>
    <w:rsid w:val="001A44C6"/>
    <w:rsid w:val="001E2C33"/>
    <w:rsid w:val="001E4C03"/>
    <w:rsid w:val="00217DAA"/>
    <w:rsid w:val="00220A2E"/>
    <w:rsid w:val="00237156"/>
    <w:rsid w:val="00267F9C"/>
    <w:rsid w:val="00276C31"/>
    <w:rsid w:val="0028025E"/>
    <w:rsid w:val="002816E0"/>
    <w:rsid w:val="002A1450"/>
    <w:rsid w:val="002B608C"/>
    <w:rsid w:val="002D5113"/>
    <w:rsid w:val="002E18AF"/>
    <w:rsid w:val="002E1B60"/>
    <w:rsid w:val="002E1F16"/>
    <w:rsid w:val="002E6E6B"/>
    <w:rsid w:val="002F262D"/>
    <w:rsid w:val="002F5CFB"/>
    <w:rsid w:val="002F6B56"/>
    <w:rsid w:val="0033085D"/>
    <w:rsid w:val="003400E4"/>
    <w:rsid w:val="00367A2B"/>
    <w:rsid w:val="0037685E"/>
    <w:rsid w:val="00380162"/>
    <w:rsid w:val="00395D1B"/>
    <w:rsid w:val="003C6ED2"/>
    <w:rsid w:val="003E16A6"/>
    <w:rsid w:val="003F612A"/>
    <w:rsid w:val="004018AC"/>
    <w:rsid w:val="004253CE"/>
    <w:rsid w:val="004500BA"/>
    <w:rsid w:val="0046244A"/>
    <w:rsid w:val="00464967"/>
    <w:rsid w:val="004729C8"/>
    <w:rsid w:val="00476291"/>
    <w:rsid w:val="00490D22"/>
    <w:rsid w:val="004A5026"/>
    <w:rsid w:val="004B0EF1"/>
    <w:rsid w:val="004B7439"/>
    <w:rsid w:val="004C17B2"/>
    <w:rsid w:val="004D09A2"/>
    <w:rsid w:val="00500BB1"/>
    <w:rsid w:val="00536593"/>
    <w:rsid w:val="00541FE8"/>
    <w:rsid w:val="0056313B"/>
    <w:rsid w:val="00572145"/>
    <w:rsid w:val="005A2C4B"/>
    <w:rsid w:val="005A3CA5"/>
    <w:rsid w:val="00602C0E"/>
    <w:rsid w:val="0061263E"/>
    <w:rsid w:val="006160E4"/>
    <w:rsid w:val="0061629B"/>
    <w:rsid w:val="00637D8C"/>
    <w:rsid w:val="00664900"/>
    <w:rsid w:val="00664F3D"/>
    <w:rsid w:val="006674CE"/>
    <w:rsid w:val="006737E3"/>
    <w:rsid w:val="006944DE"/>
    <w:rsid w:val="006961F6"/>
    <w:rsid w:val="006A6756"/>
    <w:rsid w:val="00707479"/>
    <w:rsid w:val="00763D35"/>
    <w:rsid w:val="0076571E"/>
    <w:rsid w:val="00783D11"/>
    <w:rsid w:val="00793D20"/>
    <w:rsid w:val="007A15FA"/>
    <w:rsid w:val="007B7B45"/>
    <w:rsid w:val="007D6FB4"/>
    <w:rsid w:val="007E3A3E"/>
    <w:rsid w:val="007F77F8"/>
    <w:rsid w:val="00804193"/>
    <w:rsid w:val="00805C66"/>
    <w:rsid w:val="008470AF"/>
    <w:rsid w:val="0085222D"/>
    <w:rsid w:val="008826D5"/>
    <w:rsid w:val="00886A47"/>
    <w:rsid w:val="008A0D39"/>
    <w:rsid w:val="008E54A1"/>
    <w:rsid w:val="008F441C"/>
    <w:rsid w:val="00916876"/>
    <w:rsid w:val="009312DB"/>
    <w:rsid w:val="00940431"/>
    <w:rsid w:val="0095161B"/>
    <w:rsid w:val="00986450"/>
    <w:rsid w:val="009A39F5"/>
    <w:rsid w:val="009A7976"/>
    <w:rsid w:val="009C1DD8"/>
    <w:rsid w:val="009C541F"/>
    <w:rsid w:val="009D369F"/>
    <w:rsid w:val="009D511B"/>
    <w:rsid w:val="009D70A8"/>
    <w:rsid w:val="009D7ED0"/>
    <w:rsid w:val="009E48BB"/>
    <w:rsid w:val="00A02858"/>
    <w:rsid w:val="00A15007"/>
    <w:rsid w:val="00A4381A"/>
    <w:rsid w:val="00A8027D"/>
    <w:rsid w:val="00A81A14"/>
    <w:rsid w:val="00A93BD5"/>
    <w:rsid w:val="00A962A5"/>
    <w:rsid w:val="00AA48D3"/>
    <w:rsid w:val="00AC5351"/>
    <w:rsid w:val="00AE3334"/>
    <w:rsid w:val="00AF250C"/>
    <w:rsid w:val="00AF556E"/>
    <w:rsid w:val="00B02852"/>
    <w:rsid w:val="00B03B32"/>
    <w:rsid w:val="00B17BE9"/>
    <w:rsid w:val="00B2030E"/>
    <w:rsid w:val="00B32A5E"/>
    <w:rsid w:val="00B40956"/>
    <w:rsid w:val="00B423AB"/>
    <w:rsid w:val="00B95D90"/>
    <w:rsid w:val="00B97A9E"/>
    <w:rsid w:val="00B97E89"/>
    <w:rsid w:val="00BC772D"/>
    <w:rsid w:val="00BD3491"/>
    <w:rsid w:val="00BE4850"/>
    <w:rsid w:val="00BF1476"/>
    <w:rsid w:val="00BF30F6"/>
    <w:rsid w:val="00BF4D88"/>
    <w:rsid w:val="00C01009"/>
    <w:rsid w:val="00C02D1D"/>
    <w:rsid w:val="00C21F7E"/>
    <w:rsid w:val="00C2437B"/>
    <w:rsid w:val="00C4642D"/>
    <w:rsid w:val="00C55700"/>
    <w:rsid w:val="00C72B8B"/>
    <w:rsid w:val="00C81CE3"/>
    <w:rsid w:val="00C90997"/>
    <w:rsid w:val="00C94750"/>
    <w:rsid w:val="00CA2D65"/>
    <w:rsid w:val="00CA640F"/>
    <w:rsid w:val="00D05B0A"/>
    <w:rsid w:val="00D16F88"/>
    <w:rsid w:val="00D34ED7"/>
    <w:rsid w:val="00D4059B"/>
    <w:rsid w:val="00D447C5"/>
    <w:rsid w:val="00D50B48"/>
    <w:rsid w:val="00D52DC0"/>
    <w:rsid w:val="00D61C12"/>
    <w:rsid w:val="00D63861"/>
    <w:rsid w:val="00D663A0"/>
    <w:rsid w:val="00D70CC8"/>
    <w:rsid w:val="00D7632C"/>
    <w:rsid w:val="00D8123C"/>
    <w:rsid w:val="00D8701A"/>
    <w:rsid w:val="00D90C09"/>
    <w:rsid w:val="00D920A2"/>
    <w:rsid w:val="00D94EA2"/>
    <w:rsid w:val="00DB4649"/>
    <w:rsid w:val="00DF00E4"/>
    <w:rsid w:val="00E23302"/>
    <w:rsid w:val="00E272D3"/>
    <w:rsid w:val="00E27AB9"/>
    <w:rsid w:val="00E446F8"/>
    <w:rsid w:val="00E5444A"/>
    <w:rsid w:val="00E653E9"/>
    <w:rsid w:val="00E841C9"/>
    <w:rsid w:val="00EE4573"/>
    <w:rsid w:val="00EF0E40"/>
    <w:rsid w:val="00EF18ED"/>
    <w:rsid w:val="00EF49C3"/>
    <w:rsid w:val="00F07B06"/>
    <w:rsid w:val="00F15086"/>
    <w:rsid w:val="00F169FA"/>
    <w:rsid w:val="00F30C77"/>
    <w:rsid w:val="00F37621"/>
    <w:rsid w:val="00F467A7"/>
    <w:rsid w:val="00F47C5B"/>
    <w:rsid w:val="00F52645"/>
    <w:rsid w:val="00F62C07"/>
    <w:rsid w:val="00F66522"/>
    <w:rsid w:val="00F70E5F"/>
    <w:rsid w:val="00F734EF"/>
    <w:rsid w:val="00F8503D"/>
    <w:rsid w:val="00F8658C"/>
    <w:rsid w:val="00FA122E"/>
    <w:rsid w:val="00FA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FE80"/>
  <w15:chartTrackingRefBased/>
  <w15:docId w15:val="{C303D2FE-8C0A-8E49-9275-944BE736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5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5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5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5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5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5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5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5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5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5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5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556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556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556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556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556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55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5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5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5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556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556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556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5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556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556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5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4298</Characters>
  <Application>Microsoft Office Word</Application>
  <DocSecurity>4</DocSecurity>
  <Lines>35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Wezenaar</dc:creator>
  <cp:keywords/>
  <dc:description/>
  <cp:lastModifiedBy>Ben van Lieshout</cp:lastModifiedBy>
  <cp:revision>2</cp:revision>
  <dcterms:created xsi:type="dcterms:W3CDTF">2024-11-09T13:26:00Z</dcterms:created>
  <dcterms:modified xsi:type="dcterms:W3CDTF">2024-11-09T13:26:00Z</dcterms:modified>
</cp:coreProperties>
</file>